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B80" w:rsidRDefault="003C7B80" w:rsidP="001F19DB">
      <w:pPr>
        <w:ind w:left="5103"/>
        <w:jc w:val="right"/>
      </w:pPr>
      <w:bookmarkStart w:id="0" w:name="_GoBack"/>
      <w:bookmarkEnd w:id="0"/>
    </w:p>
    <w:p w:rsidR="001F19DB" w:rsidRDefault="001F19DB" w:rsidP="001F19DB">
      <w:pPr>
        <w:jc w:val="center"/>
        <w:rPr>
          <w:rFonts w:ascii="Arial" w:hAnsi="Arial" w:cs="Arial"/>
          <w:b/>
          <w:sz w:val="36"/>
          <w:szCs w:val="36"/>
        </w:rPr>
      </w:pPr>
      <w:r w:rsidRPr="001F19DB">
        <w:rPr>
          <w:rFonts w:ascii="Arial" w:hAnsi="Arial" w:cs="Arial"/>
          <w:b/>
          <w:sz w:val="36"/>
          <w:szCs w:val="36"/>
        </w:rPr>
        <w:t>Протокол опытной эксплуатации</w:t>
      </w:r>
    </w:p>
    <w:p w:rsidR="00AD23A8" w:rsidRDefault="00AD23A8" w:rsidP="00AD23A8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Pr="00271DDC" w:rsidRDefault="001F19DB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 xml:space="preserve">Настоящий протокол составлен по результатам проведения </w:t>
      </w:r>
      <w:r>
        <w:rPr>
          <w:rFonts w:ascii="Times New Roman" w:hAnsi="Times New Roman" w:cs="Times New Roman"/>
          <w:sz w:val="28"/>
          <w:szCs w:val="28"/>
        </w:rPr>
        <w:t>опытной эксплуатации</w:t>
      </w:r>
      <w:r w:rsidRPr="00271DDC">
        <w:rPr>
          <w:rFonts w:ascii="Times New Roman" w:hAnsi="Times New Roman" w:cs="Times New Roman"/>
          <w:sz w:val="28"/>
          <w:szCs w:val="28"/>
        </w:rPr>
        <w:t xml:space="preserve"> 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271DDC">
        <w:rPr>
          <w:rFonts w:ascii="Times New Roman" w:hAnsi="Times New Roman" w:cs="Times New Roman"/>
          <w:sz w:val="28"/>
          <w:szCs w:val="28"/>
        </w:rPr>
        <w:t>_____</w:t>
      </w:r>
    </w:p>
    <w:p w:rsidR="001F19DB" w:rsidRDefault="001F19DB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i/>
        </w:rPr>
      </w:pPr>
      <w:r w:rsidRPr="00271DDC">
        <w:rPr>
          <w:rFonts w:ascii="Times New Roman" w:hAnsi="Times New Roman" w:cs="Times New Roman"/>
          <w:i/>
        </w:rPr>
        <w:t xml:space="preserve">    </w:t>
      </w:r>
      <w:r>
        <w:rPr>
          <w:rFonts w:ascii="Times New Roman" w:hAnsi="Times New Roman" w:cs="Times New Roman"/>
          <w:i/>
        </w:rPr>
        <w:t xml:space="preserve">                         </w:t>
      </w:r>
      <w:r w:rsidRPr="00271DDC">
        <w:rPr>
          <w:rFonts w:ascii="Times New Roman" w:hAnsi="Times New Roman" w:cs="Times New Roman"/>
          <w:i/>
        </w:rPr>
        <w:t xml:space="preserve">(наименование </w:t>
      </w:r>
      <w:r>
        <w:rPr>
          <w:rFonts w:ascii="Times New Roman" w:hAnsi="Times New Roman" w:cs="Times New Roman"/>
          <w:i/>
        </w:rPr>
        <w:t>информационной системы, номер версии дистрибутива)</w:t>
      </w:r>
    </w:p>
    <w:p w:rsidR="00881870" w:rsidRDefault="00881870" w:rsidP="0088187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проводившейся в период с____по____20__ г. </w:t>
      </w:r>
      <w:r w:rsidRPr="00692E0B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692E0B">
        <w:rPr>
          <w:rFonts w:ascii="Times New Roman" w:hAnsi="Times New Roman" w:cs="Times New Roman"/>
          <w:sz w:val="28"/>
          <w:szCs w:val="28"/>
        </w:rPr>
        <w:t>_</w:t>
      </w:r>
    </w:p>
    <w:p w:rsidR="00881870" w:rsidRPr="00692E0B" w:rsidRDefault="00881870" w:rsidP="0088187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>(указать место проведения испытаний)</w:t>
      </w:r>
    </w:p>
    <w:p w:rsidR="00881870" w:rsidRPr="001F19DB" w:rsidRDefault="00881870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i/>
        </w:rPr>
      </w:pPr>
    </w:p>
    <w:p w:rsidR="001F19DB" w:rsidRPr="00271DDC" w:rsidRDefault="001F19DB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 xml:space="preserve">Результаты </w:t>
      </w:r>
      <w:r>
        <w:rPr>
          <w:rFonts w:ascii="Times New Roman" w:hAnsi="Times New Roman" w:cs="Times New Roman"/>
          <w:sz w:val="28"/>
          <w:szCs w:val="28"/>
        </w:rPr>
        <w:t xml:space="preserve"> опытной</w:t>
      </w:r>
      <w:r w:rsidRPr="00271DDC">
        <w:rPr>
          <w:rFonts w:ascii="Times New Roman" w:hAnsi="Times New Roman" w:cs="Times New Roman"/>
          <w:sz w:val="28"/>
          <w:szCs w:val="28"/>
        </w:rPr>
        <w:t xml:space="preserve"> эксплуатации:</w:t>
      </w:r>
    </w:p>
    <w:p w:rsidR="001F19DB" w:rsidRPr="00271DDC" w:rsidRDefault="001F19DB" w:rsidP="00B768A8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Комплектность документ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71DDC">
        <w:rPr>
          <w:rFonts w:ascii="Times New Roman" w:hAnsi="Times New Roman" w:cs="Times New Roman"/>
          <w:sz w:val="28"/>
          <w:szCs w:val="28"/>
        </w:rPr>
        <w:t xml:space="preserve"> соответствует</w:t>
      </w:r>
      <w:r w:rsidR="00AD23A8">
        <w:rPr>
          <w:rFonts w:ascii="Times New Roman" w:hAnsi="Times New Roman" w:cs="Times New Roman"/>
          <w:sz w:val="28"/>
          <w:szCs w:val="28"/>
        </w:rPr>
        <w:t xml:space="preserve"> / не </w:t>
      </w:r>
      <w:proofErr w:type="gramStart"/>
      <w:r w:rsidR="00AD23A8">
        <w:rPr>
          <w:rFonts w:ascii="Times New Roman" w:hAnsi="Times New Roman" w:cs="Times New Roman"/>
          <w:sz w:val="28"/>
          <w:szCs w:val="28"/>
        </w:rPr>
        <w:t>соответствует</w:t>
      </w:r>
      <w:r w:rsidRPr="00271DDC">
        <w:rPr>
          <w:rFonts w:ascii="Times New Roman" w:hAnsi="Times New Roman" w:cs="Times New Roman"/>
          <w:sz w:val="28"/>
          <w:szCs w:val="28"/>
        </w:rPr>
        <w:t xml:space="preserve">  требованиям</w:t>
      </w:r>
      <w:proofErr w:type="gramEnd"/>
      <w:r>
        <w:rPr>
          <w:rFonts w:ascii="Times New Roman" w:hAnsi="Times New Roman" w:cs="Times New Roman"/>
          <w:sz w:val="28"/>
          <w:szCs w:val="28"/>
        </w:rPr>
        <w:t>, указанным в Программе и методике опытной эксплуатации</w:t>
      </w:r>
      <w:r w:rsidRPr="00271DDC">
        <w:rPr>
          <w:rFonts w:ascii="Times New Roman" w:hAnsi="Times New Roman" w:cs="Times New Roman"/>
          <w:sz w:val="28"/>
          <w:szCs w:val="28"/>
        </w:rPr>
        <w:t>.</w:t>
      </w:r>
    </w:p>
    <w:p w:rsidR="00A12BFD" w:rsidRPr="00271DDC" w:rsidRDefault="00A12BFD" w:rsidP="00A12BFD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Контрольны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71DDC">
        <w:rPr>
          <w:rFonts w:ascii="Times New Roman" w:hAnsi="Times New Roman" w:cs="Times New Roman"/>
          <w:sz w:val="28"/>
          <w:szCs w:val="28"/>
        </w:rPr>
        <w:t xml:space="preserve"> пример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71DDC">
        <w:rPr>
          <w:rFonts w:ascii="Times New Roman" w:hAnsi="Times New Roman" w:cs="Times New Roman"/>
          <w:sz w:val="28"/>
          <w:szCs w:val="28"/>
        </w:rPr>
        <w:t xml:space="preserve"> пройден</w:t>
      </w:r>
      <w:r>
        <w:rPr>
          <w:rFonts w:ascii="Times New Roman" w:hAnsi="Times New Roman" w:cs="Times New Roman"/>
          <w:sz w:val="28"/>
          <w:szCs w:val="28"/>
        </w:rPr>
        <w:t>ы / пройдены частично/ не пройдены</w:t>
      </w:r>
      <w:r w:rsidR="000D05E2">
        <w:rPr>
          <w:rFonts w:ascii="Times New Roman" w:hAnsi="Times New Roman" w:cs="Times New Roman"/>
          <w:sz w:val="28"/>
          <w:szCs w:val="28"/>
        </w:rPr>
        <w:t xml:space="preserve"> (Приложение к настоящему протоколу)</w:t>
      </w:r>
      <w:r w:rsidRPr="00271DDC">
        <w:rPr>
          <w:rFonts w:ascii="Times New Roman" w:hAnsi="Times New Roman" w:cs="Times New Roman"/>
          <w:sz w:val="28"/>
          <w:szCs w:val="28"/>
        </w:rPr>
        <w:t>.</w:t>
      </w:r>
    </w:p>
    <w:p w:rsidR="00A12BFD" w:rsidRDefault="00A12BFD" w:rsidP="00A12BFD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 xml:space="preserve">Функциональные требования </w:t>
      </w:r>
      <w:proofErr w:type="gramStart"/>
      <w:r w:rsidRPr="00271DDC">
        <w:rPr>
          <w:rFonts w:ascii="Times New Roman" w:hAnsi="Times New Roman" w:cs="Times New Roman"/>
          <w:sz w:val="28"/>
          <w:szCs w:val="28"/>
        </w:rPr>
        <w:t>выполнены</w:t>
      </w:r>
      <w:r>
        <w:rPr>
          <w:rFonts w:ascii="Times New Roman" w:hAnsi="Times New Roman" w:cs="Times New Roman"/>
          <w:sz w:val="28"/>
          <w:szCs w:val="28"/>
        </w:rPr>
        <w:t xml:space="preserve">  /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выполнены частично/ не выполнены</w:t>
      </w:r>
      <w:r w:rsidRPr="00271DDC">
        <w:rPr>
          <w:rFonts w:ascii="Times New Roman" w:hAnsi="Times New Roman" w:cs="Times New Roman"/>
          <w:sz w:val="28"/>
          <w:szCs w:val="28"/>
        </w:rPr>
        <w:t>.</w:t>
      </w:r>
    </w:p>
    <w:p w:rsidR="003C7B80" w:rsidRDefault="00D777E5" w:rsidP="003C7B80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ошибок, замечаний </w:t>
      </w:r>
      <w:r w:rsidR="003C7B80">
        <w:rPr>
          <w:rFonts w:ascii="Times New Roman" w:hAnsi="Times New Roman" w:cs="Times New Roman"/>
          <w:sz w:val="28"/>
          <w:szCs w:val="28"/>
        </w:rPr>
        <w:t>согласно Приложению к настоящему протоколу</w:t>
      </w:r>
      <w:r w:rsidR="003C7B80">
        <w:rPr>
          <w:rStyle w:val="a6"/>
          <w:rFonts w:ascii="Times New Roman" w:hAnsi="Times New Roman"/>
          <w:sz w:val="28"/>
          <w:szCs w:val="28"/>
        </w:rPr>
        <w:footnoteReference w:id="1"/>
      </w:r>
      <w:r w:rsidR="003C7B80">
        <w:rPr>
          <w:rFonts w:ascii="Times New Roman" w:hAnsi="Times New Roman" w:cs="Times New Roman"/>
          <w:sz w:val="28"/>
          <w:szCs w:val="28"/>
        </w:rPr>
        <w:t>.</w:t>
      </w:r>
    </w:p>
    <w:p w:rsidR="003C7B80" w:rsidRPr="003C7B80" w:rsidRDefault="003C7B80" w:rsidP="003C7B80">
      <w:pPr>
        <w:pStyle w:val="ConsPlusNonformat"/>
        <w:widowControl/>
        <w:spacing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Pr="00271DDC" w:rsidRDefault="00B768A8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Заключение:</w:t>
      </w:r>
      <w:r w:rsidR="001F19DB" w:rsidRPr="00271DDC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1F19DB" w:rsidRPr="00271DDC" w:rsidRDefault="001F19DB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i/>
        </w:rPr>
      </w:pPr>
      <w:r w:rsidRPr="00271DDC">
        <w:rPr>
          <w:rFonts w:ascii="Times New Roman" w:hAnsi="Times New Roman" w:cs="Times New Roman"/>
          <w:i/>
        </w:rPr>
        <w:t xml:space="preserve">      </w:t>
      </w:r>
      <w:r w:rsidR="00B768A8">
        <w:rPr>
          <w:rFonts w:ascii="Times New Roman" w:hAnsi="Times New Roman" w:cs="Times New Roman"/>
          <w:i/>
        </w:rPr>
        <w:tab/>
      </w:r>
      <w:r w:rsidR="00B768A8">
        <w:rPr>
          <w:rFonts w:ascii="Times New Roman" w:hAnsi="Times New Roman" w:cs="Times New Roman"/>
          <w:i/>
        </w:rPr>
        <w:tab/>
      </w:r>
      <w:r w:rsidRPr="00271DDC">
        <w:rPr>
          <w:rFonts w:ascii="Times New Roman" w:hAnsi="Times New Roman" w:cs="Times New Roman"/>
          <w:i/>
        </w:rPr>
        <w:t xml:space="preserve">     (наименование </w:t>
      </w:r>
      <w:r>
        <w:rPr>
          <w:rFonts w:ascii="Times New Roman" w:hAnsi="Times New Roman" w:cs="Times New Roman"/>
          <w:i/>
        </w:rPr>
        <w:t>информационной системы, номер версии дистрибутива</w:t>
      </w:r>
      <w:r w:rsidRPr="00271DDC">
        <w:rPr>
          <w:rFonts w:ascii="Times New Roman" w:hAnsi="Times New Roman" w:cs="Times New Roman"/>
          <w:i/>
        </w:rPr>
        <w:t>)</w:t>
      </w:r>
    </w:p>
    <w:p w:rsidR="003C7B80" w:rsidRDefault="003C7B80" w:rsidP="003C7B80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Pr="00271DDC" w:rsidRDefault="00CD33F5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F19DB" w:rsidRPr="00271DDC">
        <w:rPr>
          <w:rFonts w:ascii="Times New Roman" w:hAnsi="Times New Roman" w:cs="Times New Roman"/>
          <w:sz w:val="28"/>
          <w:szCs w:val="28"/>
        </w:rPr>
        <w:t>оответствует</w:t>
      </w:r>
      <w:r w:rsidR="00AD23A8">
        <w:rPr>
          <w:rFonts w:ascii="Times New Roman" w:hAnsi="Times New Roman" w:cs="Times New Roman"/>
          <w:sz w:val="28"/>
          <w:szCs w:val="28"/>
        </w:rPr>
        <w:t xml:space="preserve"> / не соответствует</w:t>
      </w:r>
      <w:r w:rsidR="001F19DB" w:rsidRPr="00271DDC">
        <w:rPr>
          <w:rFonts w:ascii="Times New Roman" w:hAnsi="Times New Roman" w:cs="Times New Roman"/>
          <w:sz w:val="28"/>
          <w:szCs w:val="28"/>
        </w:rPr>
        <w:t xml:space="preserve"> требованиям </w:t>
      </w:r>
      <w:r w:rsidR="001F19DB">
        <w:rPr>
          <w:rFonts w:ascii="Times New Roman" w:hAnsi="Times New Roman" w:cs="Times New Roman"/>
          <w:sz w:val="28"/>
          <w:szCs w:val="28"/>
        </w:rPr>
        <w:t xml:space="preserve">технического задания /частного технического </w:t>
      </w:r>
      <w:proofErr w:type="gramStart"/>
      <w:r w:rsidR="001F19DB">
        <w:rPr>
          <w:rFonts w:ascii="Times New Roman" w:hAnsi="Times New Roman" w:cs="Times New Roman"/>
          <w:sz w:val="28"/>
          <w:szCs w:val="28"/>
        </w:rPr>
        <w:t>задания  и</w:t>
      </w:r>
      <w:proofErr w:type="gramEnd"/>
      <w:r w:rsidR="001F19DB">
        <w:rPr>
          <w:rFonts w:ascii="Times New Roman" w:hAnsi="Times New Roman" w:cs="Times New Roman"/>
          <w:sz w:val="28"/>
          <w:szCs w:val="28"/>
        </w:rPr>
        <w:t xml:space="preserve"> может</w:t>
      </w:r>
      <w:r w:rsidR="00AD23A8">
        <w:rPr>
          <w:rFonts w:ascii="Times New Roman" w:hAnsi="Times New Roman" w:cs="Times New Roman"/>
          <w:sz w:val="28"/>
          <w:szCs w:val="28"/>
        </w:rPr>
        <w:t xml:space="preserve"> / не может</w:t>
      </w:r>
      <w:r w:rsidR="001F19DB">
        <w:rPr>
          <w:rFonts w:ascii="Times New Roman" w:hAnsi="Times New Roman" w:cs="Times New Roman"/>
          <w:sz w:val="28"/>
          <w:szCs w:val="28"/>
        </w:rPr>
        <w:t xml:space="preserve"> быть допущена к приемочным испытаниям</w:t>
      </w:r>
      <w:r w:rsidR="002F3227">
        <w:rPr>
          <w:rFonts w:ascii="Times New Roman" w:hAnsi="Times New Roman" w:cs="Times New Roman"/>
          <w:sz w:val="28"/>
          <w:szCs w:val="28"/>
        </w:rPr>
        <w:t>.</w:t>
      </w:r>
    </w:p>
    <w:p w:rsidR="00102B82" w:rsidRPr="00271DDC" w:rsidRDefault="00102B82" w:rsidP="00102B8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02"/>
        <w:gridCol w:w="4743"/>
      </w:tblGrid>
      <w:tr w:rsidR="00102B82" w:rsidTr="00E63DD0">
        <w:tc>
          <w:tcPr>
            <w:tcW w:w="4785" w:type="dxa"/>
          </w:tcPr>
          <w:p w:rsidR="00102B82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71DDC">
              <w:rPr>
                <w:rFonts w:ascii="Times New Roman" w:hAnsi="Times New Roman" w:cs="Times New Roman"/>
                <w:sz w:val="28"/>
                <w:szCs w:val="28"/>
              </w:rPr>
              <w:t>Руководитель территориального органа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1DDC">
              <w:rPr>
                <w:rFonts w:ascii="Times New Roman" w:hAnsi="Times New Roman" w:cs="Times New Roman"/>
                <w:sz w:val="28"/>
                <w:szCs w:val="28"/>
              </w:rPr>
              <w:t>Федерального казначейства по</w:t>
            </w:r>
            <w:r>
              <w:rPr>
                <w:rStyle w:val="a6"/>
                <w:rFonts w:ascii="Times New Roman" w:hAnsi="Times New Roman"/>
                <w:sz w:val="28"/>
                <w:szCs w:val="28"/>
              </w:rPr>
              <w:footnoteReference w:id="2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</w:t>
            </w:r>
          </w:p>
          <w:p w:rsidR="00102B82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271DDC">
              <w:rPr>
                <w:rFonts w:ascii="Times New Roman" w:hAnsi="Times New Roman" w:cs="Times New Roman"/>
                <w:i/>
              </w:rPr>
              <w:t>наименование</w:t>
            </w:r>
            <w:r>
              <w:rPr>
                <w:rFonts w:ascii="Times New Roman" w:hAnsi="Times New Roman" w:cs="Times New Roman"/>
                <w:i/>
              </w:rPr>
              <w:t xml:space="preserve"> субъекта Российской Федерации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</w:t>
            </w:r>
          </w:p>
          <w:p w:rsidR="00102B82" w:rsidRPr="002F3227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786" w:type="dxa"/>
          </w:tcPr>
          <w:p w:rsidR="00102B82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B82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«______» ________________20__г.</w:t>
            </w:r>
          </w:p>
          <w:p w:rsidR="00102B82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102B82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 </w:t>
            </w:r>
          </w:p>
          <w:p w:rsidR="00102B82" w:rsidRPr="002F3227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</w:p>
        </w:tc>
      </w:tr>
      <w:tr w:rsidR="00102B82" w:rsidTr="00E63DD0">
        <w:tc>
          <w:tcPr>
            <w:tcW w:w="4785" w:type="dxa"/>
          </w:tcPr>
          <w:p w:rsidR="00102B82" w:rsidRDefault="006C4825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испытаний </w:t>
            </w:r>
          </w:p>
        </w:tc>
        <w:tc>
          <w:tcPr>
            <w:tcW w:w="4786" w:type="dxa"/>
          </w:tcPr>
          <w:p w:rsidR="00CF7BB9" w:rsidRDefault="00CF7BB9" w:rsidP="00CF7BB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«______» ________________20__г.</w:t>
            </w:r>
          </w:p>
          <w:p w:rsidR="00CF7BB9" w:rsidRDefault="00CF7BB9" w:rsidP="00CF7BB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102B82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B82" w:rsidTr="00E63DD0">
        <w:tc>
          <w:tcPr>
            <w:tcW w:w="4785" w:type="dxa"/>
          </w:tcPr>
          <w:p w:rsidR="00102B82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От Исполнителя </w:t>
            </w:r>
          </w:p>
        </w:tc>
        <w:tc>
          <w:tcPr>
            <w:tcW w:w="4786" w:type="dxa"/>
          </w:tcPr>
          <w:p w:rsidR="00102B82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«______» ________________20__г.</w:t>
            </w:r>
          </w:p>
          <w:p w:rsidR="00102B82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______________________/_________</w:t>
            </w:r>
          </w:p>
          <w:p w:rsidR="00102B82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 xml:space="preserve">ФИО                                                            Подпись      </w:t>
            </w:r>
          </w:p>
        </w:tc>
      </w:tr>
    </w:tbl>
    <w:p w:rsidR="00102B82" w:rsidRDefault="00102B82" w:rsidP="003C7B80">
      <w:pPr>
        <w:ind w:left="4962"/>
        <w:jc w:val="center"/>
        <w:rPr>
          <w:sz w:val="28"/>
          <w:szCs w:val="28"/>
        </w:rPr>
        <w:sectPr w:rsidR="00102B82" w:rsidSect="00102B82">
          <w:footerReference w:type="default" r:id="rId8"/>
          <w:pgSz w:w="11906" w:h="16838"/>
          <w:pgMar w:top="1276" w:right="850" w:bottom="709" w:left="1701" w:header="708" w:footer="708" w:gutter="0"/>
          <w:cols w:space="708"/>
          <w:titlePg/>
          <w:docGrid w:linePitch="360"/>
        </w:sectPr>
      </w:pPr>
    </w:p>
    <w:p w:rsidR="00102B82" w:rsidRDefault="00102B82" w:rsidP="003C7B80">
      <w:pPr>
        <w:ind w:left="4962"/>
        <w:jc w:val="center"/>
        <w:rPr>
          <w:sz w:val="28"/>
          <w:szCs w:val="28"/>
        </w:rPr>
      </w:pPr>
    </w:p>
    <w:p w:rsidR="003C7B80" w:rsidRDefault="003C7B80" w:rsidP="003C7B80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к </w:t>
      </w:r>
    </w:p>
    <w:p w:rsidR="003C7B80" w:rsidRDefault="003C7B80" w:rsidP="003C7B80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протоколу опытной эксплуатации</w:t>
      </w:r>
    </w:p>
    <w:p w:rsidR="003C7B80" w:rsidRDefault="003C7B80" w:rsidP="003C7B80">
      <w:pPr>
        <w:ind w:left="4962"/>
        <w:jc w:val="center"/>
        <w:rPr>
          <w:sz w:val="28"/>
          <w:szCs w:val="28"/>
        </w:rPr>
      </w:pPr>
    </w:p>
    <w:p w:rsidR="000D05E2" w:rsidRDefault="000D05E2" w:rsidP="000D05E2">
      <w:pPr>
        <w:ind w:left="4962"/>
        <w:jc w:val="center"/>
        <w:rPr>
          <w:sz w:val="28"/>
          <w:szCs w:val="28"/>
        </w:rPr>
      </w:pPr>
    </w:p>
    <w:tbl>
      <w:tblPr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0"/>
        <w:gridCol w:w="1843"/>
        <w:gridCol w:w="1843"/>
        <w:gridCol w:w="2409"/>
        <w:gridCol w:w="2693"/>
      </w:tblGrid>
      <w:tr w:rsidR="000D05E2" w:rsidRPr="00DA2F6C" w:rsidTr="000D05E2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0D05E2" w:rsidRPr="00DA2F6C" w:rsidRDefault="000D05E2" w:rsidP="009E1934">
            <w:pPr>
              <w:pStyle w:val="10-"/>
              <w:rPr>
                <w:rFonts w:ascii="Times New Roman" w:hAnsi="Times New Roman"/>
                <w:b/>
                <w:sz w:val="24"/>
                <w:szCs w:val="24"/>
              </w:rPr>
            </w:pPr>
            <w:r w:rsidRPr="00DA2F6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DA2F6C">
              <w:rPr>
                <w:rFonts w:ascii="Times New Roman" w:hAnsi="Times New Roman"/>
                <w:b/>
                <w:sz w:val="24"/>
                <w:szCs w:val="24"/>
              </w:rPr>
              <w:br/>
              <w:t>испытания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0D05E2" w:rsidRPr="00DA2F6C" w:rsidRDefault="000D05E2" w:rsidP="009E1934">
            <w:pPr>
              <w:pStyle w:val="10-"/>
              <w:rPr>
                <w:rFonts w:ascii="Times New Roman" w:hAnsi="Times New Roman"/>
                <w:b/>
                <w:sz w:val="24"/>
                <w:szCs w:val="24"/>
              </w:rPr>
            </w:pPr>
            <w:r w:rsidRPr="00DA2F6C">
              <w:rPr>
                <w:rFonts w:ascii="Times New Roman" w:hAnsi="Times New Roman"/>
                <w:b/>
                <w:sz w:val="24"/>
                <w:szCs w:val="24"/>
              </w:rPr>
              <w:t>№ проверяемого требования ТЗ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/ЧТЗ/ГК</w:t>
            </w:r>
            <w:r w:rsidRPr="00DA2F6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0D05E2" w:rsidRPr="00DA2F6C" w:rsidRDefault="000D05E2" w:rsidP="009E1934">
            <w:pPr>
              <w:pStyle w:val="10-"/>
              <w:rPr>
                <w:rFonts w:ascii="Times New Roman" w:hAnsi="Times New Roman"/>
                <w:b/>
                <w:sz w:val="24"/>
                <w:szCs w:val="24"/>
              </w:rPr>
            </w:pPr>
            <w:r w:rsidRPr="00DA2F6C">
              <w:rPr>
                <w:rFonts w:ascii="Times New Roman" w:hAnsi="Times New Roman"/>
                <w:b/>
                <w:sz w:val="24"/>
                <w:szCs w:val="24"/>
              </w:rPr>
              <w:t xml:space="preserve">описание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0D05E2" w:rsidRPr="00DA2F6C" w:rsidRDefault="000D05E2" w:rsidP="009E1934">
            <w:pPr>
              <w:pStyle w:val="10-"/>
              <w:rPr>
                <w:rFonts w:ascii="Times New Roman" w:hAnsi="Times New Roman"/>
                <w:b/>
                <w:sz w:val="24"/>
                <w:szCs w:val="24"/>
              </w:rPr>
            </w:pPr>
            <w:r w:rsidRPr="00DA2F6C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 испытания </w:t>
            </w:r>
            <w:r w:rsidRPr="000D05E2">
              <w:rPr>
                <w:rFonts w:ascii="Times New Roman" w:hAnsi="Times New Roman"/>
                <w:b/>
                <w:sz w:val="24"/>
                <w:szCs w:val="24"/>
              </w:rPr>
              <w:t>пройдены / пройдены частично/ не пройдены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0D05E2" w:rsidRPr="00DA2F6C" w:rsidRDefault="000D05E2" w:rsidP="009E1934">
            <w:pPr>
              <w:pStyle w:val="10-"/>
              <w:rPr>
                <w:rFonts w:ascii="Times New Roman" w:hAnsi="Times New Roman"/>
                <w:b/>
                <w:sz w:val="24"/>
                <w:szCs w:val="24"/>
              </w:rPr>
            </w:pPr>
            <w:r w:rsidRPr="00DA2F6C">
              <w:rPr>
                <w:rFonts w:ascii="Times New Roman" w:hAnsi="Times New Roman"/>
                <w:b/>
                <w:sz w:val="24"/>
                <w:szCs w:val="24"/>
              </w:rPr>
              <w:t>Комментарии</w:t>
            </w:r>
          </w:p>
        </w:tc>
      </w:tr>
      <w:tr w:rsidR="000D05E2" w:rsidRPr="00DA2F6C" w:rsidTr="000D05E2">
        <w:tc>
          <w:tcPr>
            <w:tcW w:w="1050" w:type="dxa"/>
            <w:shd w:val="clear" w:color="auto" w:fill="auto"/>
            <w:vAlign w:val="center"/>
          </w:tcPr>
          <w:p w:rsidR="000D05E2" w:rsidRPr="00DA2F6C" w:rsidRDefault="000D05E2" w:rsidP="009E1934">
            <w:pPr>
              <w:pStyle w:val="10-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D05E2" w:rsidRPr="00DA2F6C" w:rsidRDefault="000D05E2" w:rsidP="009E1934">
            <w:pPr>
              <w:pStyle w:val="10-"/>
              <w:rPr>
                <w:rFonts w:ascii="Times New Roman" w:hAnsi="Times New Roman"/>
                <w:sz w:val="24"/>
                <w:szCs w:val="24"/>
              </w:rPr>
            </w:pPr>
            <w:r w:rsidRPr="00DA2F6C">
              <w:rPr>
                <w:rFonts w:ascii="Times New Roman" w:hAnsi="Times New Roman"/>
                <w:sz w:val="24"/>
                <w:szCs w:val="24"/>
              </w:rPr>
              <w:t>В случае отсутствия нумерации в ТЗ приводят ссылку на конкретный абзац конкретного раздела ТЗ</w:t>
            </w:r>
            <w:r>
              <w:rPr>
                <w:rFonts w:ascii="Times New Roman" w:hAnsi="Times New Roman"/>
                <w:sz w:val="24"/>
                <w:szCs w:val="24"/>
              </w:rPr>
              <w:t>/ЧТЗ/ГК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D05E2" w:rsidRPr="00DA2F6C" w:rsidRDefault="000D05E2" w:rsidP="009E1934">
            <w:pPr>
              <w:pStyle w:val="10-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0D05E2" w:rsidRPr="00DA2F6C" w:rsidRDefault="000D05E2" w:rsidP="009E1934">
            <w:pPr>
              <w:pStyle w:val="10-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D05E2" w:rsidRPr="00DA2F6C" w:rsidRDefault="000D05E2" w:rsidP="009E1934">
            <w:pPr>
              <w:pStyle w:val="10-"/>
              <w:rPr>
                <w:rFonts w:ascii="Times New Roman" w:hAnsi="Times New Roman"/>
                <w:sz w:val="24"/>
                <w:szCs w:val="24"/>
              </w:rPr>
            </w:pPr>
            <w:r w:rsidRPr="00DA2F6C">
              <w:rPr>
                <w:rFonts w:ascii="Times New Roman" w:hAnsi="Times New Roman"/>
                <w:sz w:val="24"/>
                <w:szCs w:val="24"/>
              </w:rPr>
              <w:t xml:space="preserve">В настоящем столбце приводят комментарии к результатам испытаний (в частности, в случае их неполного соответствия методике) </w:t>
            </w:r>
          </w:p>
        </w:tc>
      </w:tr>
    </w:tbl>
    <w:p w:rsidR="000D05E2" w:rsidRDefault="000D05E2" w:rsidP="003C7B80">
      <w:pPr>
        <w:ind w:left="4962"/>
        <w:jc w:val="center"/>
        <w:rPr>
          <w:sz w:val="28"/>
          <w:szCs w:val="28"/>
        </w:rPr>
        <w:sectPr w:rsidR="000D05E2" w:rsidSect="00B768A8">
          <w:pgSz w:w="11906" w:h="16838"/>
          <w:pgMar w:top="1276" w:right="850" w:bottom="709" w:left="1701" w:header="708" w:footer="708" w:gutter="0"/>
          <w:cols w:space="708"/>
          <w:docGrid w:linePitch="360"/>
        </w:sectPr>
      </w:pPr>
    </w:p>
    <w:p w:rsidR="003C7B80" w:rsidRDefault="003C7B80" w:rsidP="003C7B80">
      <w:pPr>
        <w:ind w:left="4962"/>
        <w:jc w:val="center"/>
        <w:rPr>
          <w:sz w:val="28"/>
          <w:szCs w:val="28"/>
        </w:rPr>
      </w:pPr>
    </w:p>
    <w:p w:rsidR="000D05E2" w:rsidRDefault="000D05E2" w:rsidP="000D05E2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к </w:t>
      </w:r>
    </w:p>
    <w:p w:rsidR="000D05E2" w:rsidRDefault="000D05E2" w:rsidP="000D05E2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протоколу опытной эксплуатации</w:t>
      </w:r>
    </w:p>
    <w:p w:rsidR="003C7B80" w:rsidRDefault="003C7B80" w:rsidP="003C7B80">
      <w:pPr>
        <w:ind w:left="4962"/>
        <w:jc w:val="center"/>
        <w:rPr>
          <w:sz w:val="28"/>
          <w:szCs w:val="28"/>
        </w:rPr>
      </w:pPr>
    </w:p>
    <w:p w:rsidR="003C7B80" w:rsidRDefault="003C7B80" w:rsidP="003C7B80">
      <w:pPr>
        <w:ind w:left="4962"/>
        <w:jc w:val="center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"/>
        <w:gridCol w:w="2168"/>
        <w:gridCol w:w="2146"/>
        <w:gridCol w:w="1932"/>
        <w:gridCol w:w="2193"/>
      </w:tblGrid>
      <w:tr w:rsidR="003C7B80" w:rsidTr="00BC1AB8">
        <w:tc>
          <w:tcPr>
            <w:tcW w:w="920" w:type="dxa"/>
          </w:tcPr>
          <w:p w:rsidR="003C7B80" w:rsidRPr="004D6A03" w:rsidRDefault="003C7B80" w:rsidP="00BC1AB8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№№</w:t>
            </w:r>
          </w:p>
        </w:tc>
        <w:tc>
          <w:tcPr>
            <w:tcW w:w="2231" w:type="dxa"/>
          </w:tcPr>
          <w:p w:rsidR="003C7B80" w:rsidRPr="004D6A03" w:rsidRDefault="003C7B80" w:rsidP="00BC1AB8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№ обращения в СУЭ</w:t>
            </w:r>
          </w:p>
        </w:tc>
        <w:tc>
          <w:tcPr>
            <w:tcW w:w="2217" w:type="dxa"/>
          </w:tcPr>
          <w:p w:rsidR="003C7B80" w:rsidRPr="004D6A03" w:rsidRDefault="003C7B80" w:rsidP="00BC1AB8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 xml:space="preserve">№ доработки </w:t>
            </w:r>
          </w:p>
        </w:tc>
        <w:tc>
          <w:tcPr>
            <w:tcW w:w="1986" w:type="dxa"/>
          </w:tcPr>
          <w:p w:rsidR="003C7B80" w:rsidRPr="004D6A03" w:rsidRDefault="003C7B80" w:rsidP="00CC2592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 xml:space="preserve">Описание </w:t>
            </w:r>
            <w:r w:rsidR="00CC2592">
              <w:rPr>
                <w:b/>
                <w:sz w:val="28"/>
                <w:szCs w:val="28"/>
              </w:rPr>
              <w:t>ошибки</w:t>
            </w:r>
          </w:p>
        </w:tc>
        <w:tc>
          <w:tcPr>
            <w:tcW w:w="2217" w:type="dxa"/>
          </w:tcPr>
          <w:p w:rsidR="003C7B80" w:rsidRPr="004D6A03" w:rsidRDefault="003C7B80" w:rsidP="00BC1AB8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Комментарии</w:t>
            </w:r>
          </w:p>
        </w:tc>
      </w:tr>
      <w:tr w:rsidR="003C7B80" w:rsidTr="00BC1AB8">
        <w:tc>
          <w:tcPr>
            <w:tcW w:w="920" w:type="dxa"/>
          </w:tcPr>
          <w:p w:rsidR="003C7B80" w:rsidRDefault="003C7B80" w:rsidP="00BC1AB8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31" w:type="dxa"/>
          </w:tcPr>
          <w:p w:rsidR="003C7B80" w:rsidRDefault="003C7B80" w:rsidP="00BC1AB8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3C7B80" w:rsidRDefault="003C7B80" w:rsidP="00BC1AB8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86" w:type="dxa"/>
          </w:tcPr>
          <w:p w:rsidR="003C7B80" w:rsidRDefault="003C7B80" w:rsidP="00BC1AB8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3C7B80" w:rsidRDefault="003C7B80" w:rsidP="00BC1AB8">
            <w:pPr>
              <w:jc w:val="left"/>
              <w:rPr>
                <w:sz w:val="28"/>
                <w:szCs w:val="28"/>
              </w:rPr>
            </w:pPr>
          </w:p>
        </w:tc>
      </w:tr>
      <w:tr w:rsidR="003C7B80" w:rsidTr="00BC1AB8">
        <w:tc>
          <w:tcPr>
            <w:tcW w:w="920" w:type="dxa"/>
          </w:tcPr>
          <w:p w:rsidR="003C7B80" w:rsidRDefault="003C7B80" w:rsidP="00BC1AB8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31" w:type="dxa"/>
          </w:tcPr>
          <w:p w:rsidR="003C7B80" w:rsidRDefault="003C7B80" w:rsidP="00BC1AB8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3C7B80" w:rsidRDefault="003C7B80" w:rsidP="00BC1AB8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86" w:type="dxa"/>
          </w:tcPr>
          <w:p w:rsidR="003C7B80" w:rsidRDefault="003C7B80" w:rsidP="00BC1AB8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3C7B80" w:rsidRDefault="003C7B80" w:rsidP="00BC1AB8">
            <w:pPr>
              <w:jc w:val="left"/>
              <w:rPr>
                <w:sz w:val="28"/>
                <w:szCs w:val="28"/>
              </w:rPr>
            </w:pPr>
          </w:p>
        </w:tc>
      </w:tr>
    </w:tbl>
    <w:p w:rsidR="003C7B80" w:rsidRPr="004D6A03" w:rsidRDefault="003C7B80" w:rsidP="003C7B80">
      <w:pPr>
        <w:jc w:val="left"/>
        <w:rPr>
          <w:sz w:val="28"/>
          <w:szCs w:val="28"/>
        </w:rPr>
      </w:pPr>
    </w:p>
    <w:p w:rsidR="001F19DB" w:rsidRDefault="001F19DB" w:rsidP="00AD23A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1F19DB" w:rsidSect="00B768A8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4D5" w:rsidRDefault="005F54D5" w:rsidP="001F19DB">
      <w:r>
        <w:separator/>
      </w:r>
    </w:p>
  </w:endnote>
  <w:endnote w:type="continuationSeparator" w:id="0">
    <w:p w:rsidR="005F54D5" w:rsidRDefault="005F54D5" w:rsidP="001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5003822"/>
      <w:docPartObj>
        <w:docPartGallery w:val="Page Numbers (Bottom of Page)"/>
        <w:docPartUnique/>
      </w:docPartObj>
    </w:sdtPr>
    <w:sdtEndPr/>
    <w:sdtContent>
      <w:p w:rsidR="00102B82" w:rsidRDefault="00102B82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DBF">
          <w:rPr>
            <w:noProof/>
          </w:rPr>
          <w:t>4</w:t>
        </w:r>
        <w:r>
          <w:fldChar w:fldCharType="end"/>
        </w:r>
      </w:p>
    </w:sdtContent>
  </w:sdt>
  <w:p w:rsidR="00102B82" w:rsidRDefault="00102B8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4D5" w:rsidRDefault="005F54D5" w:rsidP="001F19DB">
      <w:r>
        <w:separator/>
      </w:r>
    </w:p>
  </w:footnote>
  <w:footnote w:type="continuationSeparator" w:id="0">
    <w:p w:rsidR="005F54D5" w:rsidRDefault="005F54D5" w:rsidP="001F19DB">
      <w:r>
        <w:continuationSeparator/>
      </w:r>
    </w:p>
  </w:footnote>
  <w:footnote w:id="1">
    <w:p w:rsidR="003C7B80" w:rsidRDefault="003C7B80" w:rsidP="003C7B80">
      <w:pPr>
        <w:pStyle w:val="a4"/>
      </w:pPr>
      <w:r>
        <w:rPr>
          <w:rStyle w:val="a6"/>
        </w:rPr>
        <w:footnoteRef/>
      </w:r>
      <w:r>
        <w:t xml:space="preserve"> В случае необходимости</w:t>
      </w:r>
    </w:p>
  </w:footnote>
  <w:footnote w:id="2">
    <w:p w:rsidR="00102B82" w:rsidRDefault="00102B82" w:rsidP="00102B82">
      <w:pPr>
        <w:pStyle w:val="a4"/>
        <w:spacing w:after="0" w:line="240" w:lineRule="auto"/>
      </w:pPr>
      <w:r>
        <w:rPr>
          <w:rStyle w:val="a6"/>
        </w:rPr>
        <w:footnoteRef/>
      </w:r>
      <w:r>
        <w:t xml:space="preserve"> </w:t>
      </w:r>
      <w:r>
        <w:rPr>
          <w:rFonts w:ascii="Times New Roman" w:hAnsi="Times New Roman"/>
        </w:rPr>
        <w:t>Не заполняется в</w:t>
      </w:r>
      <w:r w:rsidRPr="009A43F5">
        <w:rPr>
          <w:rFonts w:ascii="Times New Roman" w:hAnsi="Times New Roman"/>
        </w:rPr>
        <w:t xml:space="preserve"> случае</w:t>
      </w:r>
      <w:r>
        <w:rPr>
          <w:rFonts w:ascii="Times New Roman" w:hAnsi="Times New Roman"/>
        </w:rPr>
        <w:t xml:space="preserve"> проведения </w:t>
      </w:r>
      <w:r w:rsidR="00D777E5">
        <w:rPr>
          <w:rFonts w:ascii="Times New Roman" w:hAnsi="Times New Roman"/>
        </w:rPr>
        <w:t>ОЭ</w:t>
      </w:r>
      <w:r>
        <w:rPr>
          <w:rFonts w:ascii="Times New Roman" w:hAnsi="Times New Roman"/>
        </w:rPr>
        <w:t xml:space="preserve"> версии ЦАФК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9DB"/>
    <w:rsid w:val="000D05E2"/>
    <w:rsid w:val="000E575E"/>
    <w:rsid w:val="00102B82"/>
    <w:rsid w:val="00124F9B"/>
    <w:rsid w:val="001F19DB"/>
    <w:rsid w:val="002F3227"/>
    <w:rsid w:val="00354AD7"/>
    <w:rsid w:val="003C7B80"/>
    <w:rsid w:val="004D04AB"/>
    <w:rsid w:val="005F54D5"/>
    <w:rsid w:val="00650921"/>
    <w:rsid w:val="00680C9A"/>
    <w:rsid w:val="00685506"/>
    <w:rsid w:val="006C4825"/>
    <w:rsid w:val="00702DBF"/>
    <w:rsid w:val="00745A0C"/>
    <w:rsid w:val="00792D08"/>
    <w:rsid w:val="00881870"/>
    <w:rsid w:val="00915C15"/>
    <w:rsid w:val="00A12BFD"/>
    <w:rsid w:val="00A2327A"/>
    <w:rsid w:val="00AB4E7A"/>
    <w:rsid w:val="00AD23A8"/>
    <w:rsid w:val="00B768A8"/>
    <w:rsid w:val="00CC2592"/>
    <w:rsid w:val="00CD33F5"/>
    <w:rsid w:val="00CF7BB9"/>
    <w:rsid w:val="00D777E5"/>
    <w:rsid w:val="00DC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2CBA3D-086D-4F28-A019-DBA6CB802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B4E7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4E7A"/>
    <w:rPr>
      <w:rFonts w:ascii="Tahoma" w:eastAsia="Times New Roman" w:hAnsi="Tahoma" w:cs="Tahoma"/>
      <w:snapToGrid w:val="0"/>
      <w:color w:val="000000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102B8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2B8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102B8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2B8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10-">
    <w:name w:val="Таблица (10) - осн. текст"/>
    <w:basedOn w:val="a"/>
    <w:rsid w:val="000D05E2"/>
    <w:pPr>
      <w:spacing w:after="60"/>
      <w:ind w:firstLine="5"/>
      <w:jc w:val="left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62640-F2AE-47B9-A5BE-4F46EADF8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Медведева Мария Анатольевна</cp:lastModifiedBy>
  <cp:revision>2</cp:revision>
  <cp:lastPrinted>2017-03-03T11:29:00Z</cp:lastPrinted>
  <dcterms:created xsi:type="dcterms:W3CDTF">2019-09-04T12:32:00Z</dcterms:created>
  <dcterms:modified xsi:type="dcterms:W3CDTF">2019-09-04T12:32:00Z</dcterms:modified>
</cp:coreProperties>
</file>